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696E" w:rsidRPr="00E04907" w:rsidRDefault="00000000" w:rsidP="00EC40D5">
      <w:pPr>
        <w:pStyle w:val="Sectionbreakfirstpage"/>
      </w:pPr>
      <w:r w:rsidRPr="00E04907"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87782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D44" w:rsidRPr="00E04907" w:rsidRDefault="00A62D44" w:rsidP="00EC40D5">
      <w:pPr>
        <w:pStyle w:val="Sectionbreakfirstpage"/>
        <w:sectPr w:rsidR="00A62D44" w:rsidRPr="00E04907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826CA0" w:rsidRPr="00E0490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:rsidR="003B5733" w:rsidRPr="00E04907" w:rsidRDefault="00000000" w:rsidP="003B5733">
            <w:pPr>
              <w:pStyle w:val="Mainheading"/>
            </w:pPr>
            <w:r w:rsidRPr="00E04907">
              <w:rPr>
                <w:lang w:val="pt"/>
              </w:rPr>
              <w:t>Priority Primary Care Centres (Centros de Cuidados Primários Prioritários)</w:t>
            </w:r>
          </w:p>
        </w:tc>
      </w:tr>
      <w:tr w:rsidR="00826CA0" w:rsidRPr="00E04907" w:rsidTr="00AB1FF9">
        <w:tc>
          <w:tcPr>
            <w:tcW w:w="0" w:type="auto"/>
          </w:tcPr>
          <w:p w:rsidR="003B5733" w:rsidRPr="00E04907" w:rsidRDefault="00000000" w:rsidP="00910240">
            <w:pPr>
              <w:pStyle w:val="Bannermarking"/>
            </w:pPr>
            <w:fldSimple w:instr="FILLIN  &quot;Type the protective marking&quot; \d OFFICIAL \o  \* MERGEFORMAT">
              <w:r w:rsidRPr="00E04907">
                <w:t>OFFICIAL</w:t>
              </w:r>
            </w:fldSimple>
          </w:p>
          <w:p w:rsidR="00323A1A" w:rsidRPr="00E04907" w:rsidRDefault="00000000" w:rsidP="00910240">
            <w:pPr>
              <w:pStyle w:val="Bannermarking"/>
            </w:pPr>
            <w:r w:rsidRPr="00E04907">
              <w:rPr>
                <w:lang w:val="pt"/>
              </w:rPr>
              <w:t>Portuguese | Português</w:t>
            </w:r>
          </w:p>
        </w:tc>
      </w:tr>
    </w:tbl>
    <w:p w:rsidR="007173CA" w:rsidRPr="00E04907" w:rsidRDefault="007173CA" w:rsidP="00D079AA">
      <w:pPr>
        <w:pStyle w:val="Body"/>
      </w:pPr>
    </w:p>
    <w:p w:rsidR="00580394" w:rsidRPr="00E04907" w:rsidRDefault="00580394" w:rsidP="007173CA">
      <w:pPr>
        <w:pStyle w:val="Body"/>
        <w:sectPr w:rsidR="00580394" w:rsidRPr="00E04907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:rsidR="00D81DE9" w:rsidRPr="00E04907" w:rsidRDefault="00000000" w:rsidP="00D81DE9">
      <w:pPr>
        <w:pStyle w:val="Body"/>
        <w:numPr>
          <w:ilvl w:val="0"/>
          <w:numId w:val="40"/>
        </w:numPr>
      </w:pPr>
      <w:r w:rsidRPr="00E04907">
        <w:rPr>
          <w:lang w:val="pt"/>
        </w:rPr>
        <w:t>Você precisar ir ao médico com urgência?</w:t>
      </w:r>
    </w:p>
    <w:p w:rsidR="00941C8C" w:rsidRPr="00E04907" w:rsidRDefault="00000000" w:rsidP="00D81DE9">
      <w:pPr>
        <w:pStyle w:val="Body"/>
        <w:numPr>
          <w:ilvl w:val="0"/>
          <w:numId w:val="40"/>
        </w:numPr>
      </w:pPr>
      <w:r w:rsidRPr="00E04907">
        <w:rPr>
          <w:lang w:val="pt"/>
        </w:rPr>
        <w:t>Os Priority Primary Care Centres (PPCCs) oferecem tratamento gratuito para qualquer pessoa com lesões ou doenças que precisam de tratamento urgente.</w:t>
      </w:r>
    </w:p>
    <w:p w:rsidR="00F337F9" w:rsidRPr="00E04907" w:rsidRDefault="00000000" w:rsidP="00630140">
      <w:pPr>
        <w:pStyle w:val="Body"/>
        <w:numPr>
          <w:ilvl w:val="0"/>
          <w:numId w:val="40"/>
        </w:numPr>
      </w:pPr>
      <w:r w:rsidRPr="00E04907">
        <w:rPr>
          <w:lang w:val="pt"/>
        </w:rPr>
        <w:t>Os médicos do PPCC ajudarão você a obter o tratamento necessário mais rápido que no departamento de emergência de um hospital. </w:t>
      </w:r>
    </w:p>
    <w:p w:rsidR="00630140" w:rsidRPr="00E04907" w:rsidRDefault="00000000" w:rsidP="00630140">
      <w:pPr>
        <w:pStyle w:val="Body"/>
        <w:numPr>
          <w:ilvl w:val="0"/>
          <w:numId w:val="40"/>
        </w:numPr>
      </w:pPr>
      <w:r w:rsidRPr="00E04907">
        <w:rPr>
          <w:lang w:val="pt"/>
        </w:rPr>
        <w:t xml:space="preserve">Eles podem tratar problemas como infecções moderadas, queimaduras leves, distensões ou suspeitas de fraturas.  </w:t>
      </w:r>
    </w:p>
    <w:p w:rsidR="00DC1578" w:rsidRPr="00E04907" w:rsidRDefault="00000000" w:rsidP="00DC1578">
      <w:pPr>
        <w:pStyle w:val="Body"/>
        <w:numPr>
          <w:ilvl w:val="0"/>
          <w:numId w:val="40"/>
        </w:numPr>
      </w:pPr>
      <w:r w:rsidRPr="00E04907">
        <w:rPr>
          <w:lang w:val="pt"/>
        </w:rPr>
        <w:t>Caso tenha uma lesão ou doença grave, ligue para o Triple Zero (000).</w:t>
      </w:r>
    </w:p>
    <w:p w:rsidR="00DC1578" w:rsidRPr="00E04907" w:rsidRDefault="00000000" w:rsidP="00DC1578">
      <w:pPr>
        <w:pStyle w:val="Body"/>
        <w:numPr>
          <w:ilvl w:val="0"/>
          <w:numId w:val="40"/>
        </w:numPr>
      </w:pPr>
      <w:r w:rsidRPr="00E04907">
        <w:rPr>
          <w:lang w:val="pt"/>
        </w:rPr>
        <w:t>Se não precisar de atendimento urgente, marque uma consulta com seu clínico geral.</w:t>
      </w:r>
    </w:p>
    <w:p w:rsidR="00097A54" w:rsidRPr="00E04907" w:rsidRDefault="00000000" w:rsidP="00630140">
      <w:pPr>
        <w:pStyle w:val="Body"/>
        <w:numPr>
          <w:ilvl w:val="0"/>
          <w:numId w:val="40"/>
        </w:numPr>
      </w:pPr>
      <w:r w:rsidRPr="00E04907">
        <w:rPr>
          <w:rStyle w:val="normaltextrun"/>
          <w:rFonts w:cs="Arial"/>
          <w:color w:val="000000"/>
          <w:bdr w:val="none" w:sz="0" w:space="0" w:color="auto" w:frame="1"/>
          <w:lang w:val="pt"/>
        </w:rPr>
        <w:t>Os serviços do PPCC incluem patologia, radiologia e farmácia.</w:t>
      </w:r>
    </w:p>
    <w:p w:rsidR="00097A54" w:rsidRPr="00E04907" w:rsidRDefault="00000000" w:rsidP="00097A54">
      <w:pPr>
        <w:pStyle w:val="Body"/>
        <w:numPr>
          <w:ilvl w:val="0"/>
          <w:numId w:val="40"/>
        </w:numPr>
      </w:pPr>
      <w:r w:rsidRPr="00E04907">
        <w:rPr>
          <w:lang w:val="pt"/>
        </w:rPr>
        <w:t>Os serviços do PPCC são gratuitos para todas as pessoas, com ou sem cartão Medicare. </w:t>
      </w:r>
    </w:p>
    <w:p w:rsidR="00630140" w:rsidRPr="00E04907" w:rsidRDefault="00000000" w:rsidP="00630140">
      <w:pPr>
        <w:pStyle w:val="Body"/>
        <w:numPr>
          <w:ilvl w:val="0"/>
          <w:numId w:val="41"/>
        </w:numPr>
      </w:pPr>
      <w:r w:rsidRPr="00E04907">
        <w:rPr>
          <w:lang w:val="pt"/>
        </w:rPr>
        <w:t>Os PPCCs funcionam todos os dias além do horário comercial. </w:t>
      </w:r>
    </w:p>
    <w:p w:rsidR="0071586F" w:rsidRPr="00E04907" w:rsidRDefault="00000000" w:rsidP="00630140">
      <w:pPr>
        <w:pStyle w:val="Body"/>
        <w:numPr>
          <w:ilvl w:val="0"/>
          <w:numId w:val="41"/>
        </w:numPr>
      </w:pPr>
      <w:r w:rsidRPr="00E04907">
        <w:rPr>
          <w:lang w:val="pt"/>
        </w:rPr>
        <w:t>Você não precisa agendar uma consulta.</w:t>
      </w:r>
    </w:p>
    <w:p w:rsidR="00630140" w:rsidRPr="00E04907" w:rsidRDefault="00000000" w:rsidP="00630140">
      <w:pPr>
        <w:pStyle w:val="Body"/>
        <w:numPr>
          <w:ilvl w:val="0"/>
          <w:numId w:val="41"/>
        </w:numPr>
      </w:pPr>
      <w:r w:rsidRPr="00E04907">
        <w:rPr>
          <w:lang w:val="pt"/>
        </w:rPr>
        <w:t>Há PPCCs em várias partes do estado de Victoria.</w:t>
      </w:r>
    </w:p>
    <w:p w:rsidR="00630140" w:rsidRPr="00E04907" w:rsidRDefault="00000000" w:rsidP="00630140">
      <w:pPr>
        <w:pStyle w:val="Body"/>
        <w:numPr>
          <w:ilvl w:val="0"/>
          <w:numId w:val="41"/>
        </w:numPr>
      </w:pPr>
      <w:r w:rsidRPr="00E04907">
        <w:rPr>
          <w:lang w:val="pt"/>
        </w:rPr>
        <w:t xml:space="preserve">Acesse o site do Better Health Channel para locais e mais informações: </w:t>
      </w:r>
      <w:hyperlink r:id="rId16" w:history="1">
        <w:r w:rsidRPr="00E04907">
          <w:rPr>
            <w:rStyle w:val="Hyperlink"/>
            <w:lang w:val="pt"/>
          </w:rPr>
          <w:t>www.betterhealth.vic.gov.au/health/servicesandsupport/priority-primary-care-centres</w:t>
        </w:r>
      </w:hyperlink>
      <w:r w:rsidRPr="00E04907">
        <w:rPr>
          <w:lang w:val="pt"/>
        </w:rPr>
        <w:t> </w:t>
      </w:r>
    </w:p>
    <w:p w:rsidR="004763E9" w:rsidRPr="00E04907" w:rsidRDefault="00000000" w:rsidP="00630140">
      <w:pPr>
        <w:pStyle w:val="Body"/>
        <w:numPr>
          <w:ilvl w:val="0"/>
          <w:numId w:val="41"/>
        </w:numPr>
      </w:pPr>
      <w:r w:rsidRPr="00E04907">
        <w:rPr>
          <w:lang w:val="pt"/>
        </w:rPr>
        <w:t>Os PPCCs disponibilizam intérpretes. Ligue para o Translating and Interpreting Service TIS National (Serviço de Tradução e Interpretação) em 131 450.</w:t>
      </w:r>
    </w:p>
    <w:p w:rsidR="00F32368" w:rsidRPr="00E04907" w:rsidRDefault="00F32368" w:rsidP="772C7490">
      <w:pPr>
        <w:pStyle w:val="Body"/>
      </w:pPr>
    </w:p>
    <w:p w:rsidR="002F6271" w:rsidRPr="00E04907" w:rsidRDefault="002F6271" w:rsidP="002F6271">
      <w:pPr>
        <w:pStyle w:val="Body"/>
        <w:sectPr w:rsidR="002F6271" w:rsidRPr="00E04907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37D17" w:rsidRDefault="00037D17">
      <w:pPr>
        <w:spacing w:after="0" w:line="240" w:lineRule="auto"/>
      </w:pPr>
      <w:r>
        <w:separator/>
      </w:r>
    </w:p>
  </w:endnote>
  <w:endnote w:type="continuationSeparator" w:id="0">
    <w:p w:rsidR="00037D17" w:rsidRDefault="00037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20002A87" w:usb1="08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subsetted="1" w:fontKey="{0F381B6C-987E-49CA-B64F-D55B64EF9189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7211969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261B3" w:rsidRPr="00E04907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E04907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:rsidR="00E261B3" w:rsidRPr="00E04907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E04907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pt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pt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37D17" w:rsidRDefault="00037D17">
      <w:pPr>
        <w:spacing w:after="0" w:line="240" w:lineRule="auto"/>
      </w:pPr>
      <w:r>
        <w:separator/>
      </w:r>
    </w:p>
  </w:footnote>
  <w:footnote w:type="continuationSeparator" w:id="0">
    <w:p w:rsidR="00037D17" w:rsidRDefault="00037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3603945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pt"/>
      </w:rP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pt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pt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CB8E884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FD41E2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3A6FF2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64A8C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748306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4E66BA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BFA0A9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46CC6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5B6139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91667B18">
      <w:start w:val="1"/>
      <w:numFmt w:val="decimal"/>
      <w:lvlText w:val="%1."/>
      <w:lvlJc w:val="left"/>
      <w:pPr>
        <w:ind w:left="720" w:hanging="360"/>
      </w:pPr>
    </w:lvl>
    <w:lvl w:ilvl="1" w:tplc="B02E4622">
      <w:start w:val="1"/>
      <w:numFmt w:val="lowerLetter"/>
      <w:lvlText w:val="%2."/>
      <w:lvlJc w:val="left"/>
      <w:pPr>
        <w:ind w:left="1440" w:hanging="360"/>
      </w:pPr>
    </w:lvl>
    <w:lvl w:ilvl="2" w:tplc="008C3886" w:tentative="1">
      <w:start w:val="1"/>
      <w:numFmt w:val="lowerRoman"/>
      <w:lvlText w:val="%3."/>
      <w:lvlJc w:val="right"/>
      <w:pPr>
        <w:ind w:left="2160" w:hanging="180"/>
      </w:pPr>
    </w:lvl>
    <w:lvl w:ilvl="3" w:tplc="DF929EFE" w:tentative="1">
      <w:start w:val="1"/>
      <w:numFmt w:val="decimal"/>
      <w:lvlText w:val="%4."/>
      <w:lvlJc w:val="left"/>
      <w:pPr>
        <w:ind w:left="2880" w:hanging="360"/>
      </w:pPr>
    </w:lvl>
    <w:lvl w:ilvl="4" w:tplc="260A9CBC" w:tentative="1">
      <w:start w:val="1"/>
      <w:numFmt w:val="lowerLetter"/>
      <w:lvlText w:val="%5."/>
      <w:lvlJc w:val="left"/>
      <w:pPr>
        <w:ind w:left="3600" w:hanging="360"/>
      </w:pPr>
    </w:lvl>
    <w:lvl w:ilvl="5" w:tplc="3E60434E" w:tentative="1">
      <w:start w:val="1"/>
      <w:numFmt w:val="lowerRoman"/>
      <w:lvlText w:val="%6."/>
      <w:lvlJc w:val="right"/>
      <w:pPr>
        <w:ind w:left="4320" w:hanging="180"/>
      </w:pPr>
    </w:lvl>
    <w:lvl w:ilvl="6" w:tplc="73C61374" w:tentative="1">
      <w:start w:val="1"/>
      <w:numFmt w:val="decimal"/>
      <w:lvlText w:val="%7."/>
      <w:lvlJc w:val="left"/>
      <w:pPr>
        <w:ind w:left="5040" w:hanging="360"/>
      </w:pPr>
    </w:lvl>
    <w:lvl w:ilvl="7" w:tplc="C5EC7C42" w:tentative="1">
      <w:start w:val="1"/>
      <w:numFmt w:val="lowerLetter"/>
      <w:lvlText w:val="%8."/>
      <w:lvlJc w:val="left"/>
      <w:pPr>
        <w:ind w:left="5760" w:hanging="360"/>
      </w:pPr>
    </w:lvl>
    <w:lvl w:ilvl="8" w:tplc="8B14F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D80A7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1826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AA19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60C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66C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8EF3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2675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BC51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C255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5A4C9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001B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E65D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3EA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8C4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C4EA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2EB1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27E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B854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0F882A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E46B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64BC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8CD5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56DE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9A63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70BA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68F6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467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803ABA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CE0E28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8421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EC84B6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93EA2C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A54F54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84A96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5F25B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52CFF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02415598">
    <w:abstractNumId w:val="10"/>
  </w:num>
  <w:num w:numId="2" w16cid:durableId="1662393368">
    <w:abstractNumId w:val="18"/>
  </w:num>
  <w:num w:numId="3" w16cid:durableId="14268801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65600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72336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157069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5896810">
    <w:abstractNumId w:val="22"/>
  </w:num>
  <w:num w:numId="8" w16cid:durableId="1880775713">
    <w:abstractNumId w:val="17"/>
  </w:num>
  <w:num w:numId="9" w16cid:durableId="2119831856">
    <w:abstractNumId w:val="21"/>
  </w:num>
  <w:num w:numId="10" w16cid:durableId="15379593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4314969">
    <w:abstractNumId w:val="23"/>
  </w:num>
  <w:num w:numId="12" w16cid:durableId="12950609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8630632">
    <w:abstractNumId w:val="19"/>
  </w:num>
  <w:num w:numId="14" w16cid:durableId="15611335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419613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292467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645807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69041949">
    <w:abstractNumId w:val="26"/>
  </w:num>
  <w:num w:numId="19" w16cid:durableId="6691419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7694033">
    <w:abstractNumId w:val="14"/>
  </w:num>
  <w:num w:numId="21" w16cid:durableId="2031493971">
    <w:abstractNumId w:val="12"/>
  </w:num>
  <w:num w:numId="22" w16cid:durableId="213242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1497414">
    <w:abstractNumId w:val="15"/>
  </w:num>
  <w:num w:numId="24" w16cid:durableId="1036276292">
    <w:abstractNumId w:val="27"/>
  </w:num>
  <w:num w:numId="25" w16cid:durableId="1441492414">
    <w:abstractNumId w:val="24"/>
  </w:num>
  <w:num w:numId="26" w16cid:durableId="1581596859">
    <w:abstractNumId w:val="20"/>
  </w:num>
  <w:num w:numId="27" w16cid:durableId="1016537243">
    <w:abstractNumId w:val="11"/>
  </w:num>
  <w:num w:numId="28" w16cid:durableId="571812424">
    <w:abstractNumId w:val="28"/>
  </w:num>
  <w:num w:numId="29" w16cid:durableId="828519825">
    <w:abstractNumId w:val="9"/>
  </w:num>
  <w:num w:numId="30" w16cid:durableId="1437140235">
    <w:abstractNumId w:val="7"/>
  </w:num>
  <w:num w:numId="31" w16cid:durableId="1340043769">
    <w:abstractNumId w:val="6"/>
  </w:num>
  <w:num w:numId="32" w16cid:durableId="1052312612">
    <w:abstractNumId w:val="5"/>
  </w:num>
  <w:num w:numId="33" w16cid:durableId="766922606">
    <w:abstractNumId w:val="4"/>
  </w:num>
  <w:num w:numId="34" w16cid:durableId="541751900">
    <w:abstractNumId w:val="8"/>
  </w:num>
  <w:num w:numId="35" w16cid:durableId="2016497823">
    <w:abstractNumId w:val="3"/>
  </w:num>
  <w:num w:numId="36" w16cid:durableId="1681009407">
    <w:abstractNumId w:val="2"/>
  </w:num>
  <w:num w:numId="37" w16cid:durableId="1667127117">
    <w:abstractNumId w:val="1"/>
  </w:num>
  <w:num w:numId="38" w16cid:durableId="1471938915">
    <w:abstractNumId w:val="0"/>
  </w:num>
  <w:num w:numId="39" w16cid:durableId="3000397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05281805">
    <w:abstractNumId w:val="25"/>
  </w:num>
  <w:num w:numId="41" w16cid:durableId="52922671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37D17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26CA0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4907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Maddie Simpson</cp:lastModifiedBy>
  <cp:revision>2</cp:revision>
  <cp:lastPrinted>2020-03-30T03:28:00Z</cp:lastPrinted>
  <dcterms:created xsi:type="dcterms:W3CDTF">2023-03-22T21:50:00Z</dcterms:created>
  <dcterms:modified xsi:type="dcterms:W3CDTF">2023-03-22T21:50:00Z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